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E5" w:rsidRPr="00635DB9" w:rsidRDefault="003A29E5" w:rsidP="003A29E5">
      <w:pPr>
        <w:jc w:val="center"/>
        <w:rPr>
          <w:b/>
          <w:sz w:val="36"/>
          <w:szCs w:val="36"/>
          <w:lang w:eastAsia="ru-RU"/>
        </w:rPr>
      </w:pPr>
      <w:r w:rsidRPr="00635DB9">
        <w:rPr>
          <w:b/>
          <w:sz w:val="36"/>
          <w:szCs w:val="36"/>
          <w:lang w:eastAsia="ru-RU"/>
        </w:rPr>
        <w:t>КЕМЕРОВСКАЯ ОБЛАСТЬ - КУЗБАСС</w:t>
      </w:r>
    </w:p>
    <w:p w:rsidR="003A29E5" w:rsidRPr="00635DB9" w:rsidRDefault="003A29E5" w:rsidP="003A29E5">
      <w:pPr>
        <w:jc w:val="center"/>
        <w:rPr>
          <w:b/>
          <w:sz w:val="36"/>
          <w:szCs w:val="36"/>
          <w:lang w:eastAsia="ru-RU"/>
        </w:rPr>
      </w:pPr>
      <w:r w:rsidRPr="00635DB9">
        <w:rPr>
          <w:b/>
          <w:sz w:val="36"/>
          <w:szCs w:val="36"/>
          <w:lang w:eastAsia="ru-RU"/>
        </w:rPr>
        <w:t>ПРОКОПЬЕВСКИЙ МУНИЦИПАЛЬНЫЙ ОКРУГ</w:t>
      </w:r>
    </w:p>
    <w:p w:rsidR="003A29E5" w:rsidRPr="00635DB9" w:rsidRDefault="003A29E5" w:rsidP="003A29E5">
      <w:pPr>
        <w:rPr>
          <w:b/>
          <w:sz w:val="36"/>
          <w:szCs w:val="36"/>
          <w:lang w:eastAsia="ru-RU"/>
        </w:rPr>
      </w:pPr>
    </w:p>
    <w:p w:rsidR="003A29E5" w:rsidRPr="00635DB9" w:rsidRDefault="003A29E5" w:rsidP="003A29E5">
      <w:pPr>
        <w:jc w:val="center"/>
        <w:rPr>
          <w:b/>
          <w:sz w:val="36"/>
          <w:szCs w:val="36"/>
          <w:lang w:eastAsia="ru-RU"/>
        </w:rPr>
      </w:pPr>
      <w:r w:rsidRPr="00635DB9">
        <w:rPr>
          <w:b/>
          <w:sz w:val="36"/>
          <w:szCs w:val="36"/>
          <w:lang w:eastAsia="ru-RU"/>
        </w:rPr>
        <w:t>СОВЕТ НАРОДНЫХ ДЕПУТАТОВ</w:t>
      </w:r>
    </w:p>
    <w:p w:rsidR="003A29E5" w:rsidRPr="00635DB9" w:rsidRDefault="003A29E5" w:rsidP="003A29E5">
      <w:pPr>
        <w:jc w:val="center"/>
        <w:rPr>
          <w:b/>
          <w:sz w:val="36"/>
          <w:szCs w:val="36"/>
          <w:lang w:eastAsia="ru-RU"/>
        </w:rPr>
      </w:pPr>
      <w:r w:rsidRPr="00635DB9">
        <w:rPr>
          <w:b/>
          <w:sz w:val="36"/>
          <w:szCs w:val="36"/>
          <w:lang w:eastAsia="ru-RU"/>
        </w:rPr>
        <w:t>ПРОКОПЬЕВСКОГО МУНИЦИПАЛЬНОГО ОКРУГА</w:t>
      </w:r>
    </w:p>
    <w:p w:rsidR="003A29E5" w:rsidRPr="004C49D0" w:rsidRDefault="003A29E5" w:rsidP="003A29E5">
      <w:pPr>
        <w:jc w:val="center"/>
        <w:rPr>
          <w:b/>
          <w:sz w:val="34"/>
          <w:szCs w:val="20"/>
          <w:lang w:eastAsia="ru-RU"/>
        </w:rPr>
      </w:pPr>
    </w:p>
    <w:p w:rsidR="003A29E5" w:rsidRDefault="003A29E5" w:rsidP="003A29E5">
      <w:pPr>
        <w:jc w:val="center"/>
        <w:rPr>
          <w:b/>
          <w:sz w:val="34"/>
          <w:szCs w:val="34"/>
        </w:rPr>
      </w:pPr>
      <w:r w:rsidRPr="004C49D0">
        <w:rPr>
          <w:b/>
          <w:sz w:val="34"/>
          <w:szCs w:val="34"/>
        </w:rPr>
        <w:t>РЕШЕНИЕ</w:t>
      </w:r>
      <w:r>
        <w:rPr>
          <w:b/>
          <w:sz w:val="34"/>
          <w:szCs w:val="34"/>
        </w:rPr>
        <w:t xml:space="preserve"> </w:t>
      </w:r>
    </w:p>
    <w:p w:rsidR="003A29E5" w:rsidRPr="004C49D0" w:rsidRDefault="003A29E5" w:rsidP="003A29E5">
      <w:pPr>
        <w:jc w:val="center"/>
        <w:rPr>
          <w:b/>
          <w:sz w:val="34"/>
          <w:szCs w:val="34"/>
        </w:rPr>
      </w:pPr>
    </w:p>
    <w:p w:rsidR="003A29E5" w:rsidRPr="004C49D0" w:rsidRDefault="003A29E5" w:rsidP="003A29E5">
      <w:pPr>
        <w:jc w:val="center"/>
        <w:rPr>
          <w:sz w:val="28"/>
          <w:szCs w:val="28"/>
        </w:rPr>
      </w:pPr>
      <w:r w:rsidRPr="004C49D0">
        <w:rPr>
          <w:sz w:val="28"/>
          <w:szCs w:val="28"/>
        </w:rPr>
        <w:t>от</w:t>
      </w:r>
      <w:r w:rsidR="001F2F64">
        <w:rPr>
          <w:sz w:val="28"/>
          <w:szCs w:val="28"/>
        </w:rPr>
        <w:t xml:space="preserve"> 28 сентября</w:t>
      </w:r>
      <w:r w:rsidRPr="004C49D0">
        <w:rPr>
          <w:sz w:val="28"/>
          <w:szCs w:val="28"/>
        </w:rPr>
        <w:t xml:space="preserve"> </w:t>
      </w:r>
      <w:r w:rsidR="006F340C">
        <w:rPr>
          <w:sz w:val="28"/>
          <w:szCs w:val="28"/>
        </w:rPr>
        <w:t xml:space="preserve">2023 года </w:t>
      </w:r>
      <w:r w:rsidRPr="004C49D0">
        <w:rPr>
          <w:sz w:val="28"/>
          <w:szCs w:val="28"/>
        </w:rPr>
        <w:t xml:space="preserve">№ </w:t>
      </w:r>
      <w:r w:rsidR="001A770C">
        <w:rPr>
          <w:sz w:val="28"/>
          <w:szCs w:val="28"/>
        </w:rPr>
        <w:t>184</w:t>
      </w:r>
    </w:p>
    <w:p w:rsidR="003A29E5" w:rsidRPr="004C49D0" w:rsidRDefault="003A29E5" w:rsidP="003A29E5">
      <w:pPr>
        <w:rPr>
          <w:sz w:val="28"/>
        </w:rPr>
      </w:pPr>
    </w:p>
    <w:p w:rsidR="003A29E5" w:rsidRPr="004C49D0" w:rsidRDefault="003A29E5" w:rsidP="003A29E5">
      <w:pPr>
        <w:jc w:val="center"/>
        <w:rPr>
          <w:bCs/>
          <w:sz w:val="28"/>
          <w:szCs w:val="28"/>
        </w:rPr>
      </w:pPr>
      <w:r w:rsidRPr="004C49D0">
        <w:rPr>
          <w:bCs/>
          <w:sz w:val="28"/>
          <w:szCs w:val="28"/>
        </w:rPr>
        <w:t>г. Прокопьевск</w:t>
      </w:r>
    </w:p>
    <w:p w:rsidR="003A29E5" w:rsidRPr="004C49D0" w:rsidRDefault="003A29E5" w:rsidP="003A29E5">
      <w:pPr>
        <w:rPr>
          <w:sz w:val="16"/>
          <w:szCs w:val="16"/>
        </w:rPr>
      </w:pPr>
    </w:p>
    <w:p w:rsidR="006F340C" w:rsidRDefault="006F58C9" w:rsidP="000949A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3B100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r w:rsidR="00D51D86">
        <w:rPr>
          <w:b/>
          <w:sz w:val="28"/>
          <w:szCs w:val="28"/>
        </w:rPr>
        <w:t xml:space="preserve">решение </w:t>
      </w:r>
      <w:r w:rsidR="006F340C">
        <w:rPr>
          <w:b/>
          <w:sz w:val="28"/>
          <w:szCs w:val="28"/>
        </w:rPr>
        <w:t>С</w:t>
      </w:r>
      <w:r w:rsidR="00D51D86">
        <w:rPr>
          <w:b/>
          <w:sz w:val="28"/>
          <w:szCs w:val="28"/>
        </w:rPr>
        <w:t xml:space="preserve">овета </w:t>
      </w:r>
      <w:r w:rsidR="006F340C">
        <w:rPr>
          <w:b/>
          <w:sz w:val="28"/>
          <w:szCs w:val="28"/>
        </w:rPr>
        <w:t>н</w:t>
      </w:r>
      <w:r w:rsidR="00D51D86">
        <w:rPr>
          <w:b/>
          <w:sz w:val="28"/>
          <w:szCs w:val="28"/>
        </w:rPr>
        <w:t xml:space="preserve">ародных </w:t>
      </w:r>
      <w:r w:rsidR="006F340C">
        <w:rPr>
          <w:b/>
          <w:sz w:val="28"/>
          <w:szCs w:val="28"/>
        </w:rPr>
        <w:t>д</w:t>
      </w:r>
      <w:r w:rsidR="00D51D86">
        <w:rPr>
          <w:b/>
          <w:sz w:val="28"/>
          <w:szCs w:val="28"/>
        </w:rPr>
        <w:t>епутатов Прокопьевского муниципального округа от 24.08.2023</w:t>
      </w:r>
      <w:r w:rsidR="006F340C">
        <w:rPr>
          <w:b/>
          <w:sz w:val="28"/>
          <w:szCs w:val="28"/>
        </w:rPr>
        <w:t xml:space="preserve"> года</w:t>
      </w:r>
      <w:r w:rsidR="00D51D86">
        <w:rPr>
          <w:b/>
          <w:sz w:val="28"/>
          <w:szCs w:val="28"/>
        </w:rPr>
        <w:t xml:space="preserve"> №176 «Об утверждении Положения</w:t>
      </w:r>
      <w:r w:rsidR="000949AE">
        <w:rPr>
          <w:b/>
          <w:sz w:val="28"/>
          <w:szCs w:val="28"/>
        </w:rPr>
        <w:t xml:space="preserve"> о муниципальном </w:t>
      </w:r>
      <w:proofErr w:type="gramStart"/>
      <w:r w:rsidR="000949AE">
        <w:rPr>
          <w:b/>
          <w:sz w:val="28"/>
          <w:szCs w:val="28"/>
        </w:rPr>
        <w:t>контроле</w:t>
      </w:r>
      <w:r w:rsidR="001C0216">
        <w:rPr>
          <w:b/>
          <w:sz w:val="28"/>
          <w:szCs w:val="28"/>
        </w:rPr>
        <w:t xml:space="preserve"> </w:t>
      </w:r>
      <w:r w:rsidR="000949AE">
        <w:rPr>
          <w:b/>
          <w:sz w:val="28"/>
          <w:szCs w:val="28"/>
        </w:rPr>
        <w:t>за</w:t>
      </w:r>
      <w:proofErr w:type="gramEnd"/>
      <w:r w:rsidR="000949AE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муниципального округа </w:t>
      </w:r>
    </w:p>
    <w:p w:rsidR="000949AE" w:rsidRDefault="000949AE" w:rsidP="000949A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области-Кузбасса»</w:t>
      </w:r>
    </w:p>
    <w:p w:rsidR="003A29E5" w:rsidRPr="00AD62BB" w:rsidRDefault="003A29E5" w:rsidP="003A29E5">
      <w:pPr>
        <w:rPr>
          <w:sz w:val="16"/>
          <w:szCs w:val="16"/>
        </w:rPr>
      </w:pPr>
    </w:p>
    <w:p w:rsidR="006F340C" w:rsidRDefault="003A29E5" w:rsidP="003B100A">
      <w:pPr>
        <w:ind w:firstLine="567"/>
        <w:jc w:val="both"/>
        <w:rPr>
          <w:sz w:val="28"/>
          <w:szCs w:val="28"/>
        </w:rPr>
      </w:pPr>
      <w:proofErr w:type="gramStart"/>
      <w:r w:rsidRPr="005A3C42">
        <w:rPr>
          <w:sz w:val="28"/>
          <w:szCs w:val="28"/>
        </w:rPr>
        <w:t xml:space="preserve">В соответствии с пунктом 4.1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="0083257B">
        <w:rPr>
          <w:sz w:val="28"/>
          <w:szCs w:val="28"/>
        </w:rPr>
        <w:t>Федеральным</w:t>
      </w:r>
      <w:r w:rsidR="006F58C9">
        <w:rPr>
          <w:sz w:val="28"/>
          <w:szCs w:val="28"/>
        </w:rPr>
        <w:t xml:space="preserve"> закон</w:t>
      </w:r>
      <w:r w:rsidR="0083257B">
        <w:rPr>
          <w:sz w:val="28"/>
          <w:szCs w:val="28"/>
        </w:rPr>
        <w:t>ом</w:t>
      </w:r>
      <w:r w:rsidRPr="005A3C42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положениями Федерального закона от 27.07.2010 № 190-ФЗ «О теплоснабжении», Уставом муниципального образования Прокопьевский муниципальный округ</w:t>
      </w:r>
      <w:r>
        <w:rPr>
          <w:sz w:val="28"/>
          <w:szCs w:val="28"/>
        </w:rPr>
        <w:t xml:space="preserve"> Кемеровской области – Кузбасса, </w:t>
      </w:r>
      <w:proofErr w:type="gramEnd"/>
    </w:p>
    <w:p w:rsidR="006F340C" w:rsidRDefault="006F340C" w:rsidP="006F58C9">
      <w:pPr>
        <w:ind w:firstLine="709"/>
        <w:jc w:val="both"/>
        <w:rPr>
          <w:sz w:val="28"/>
          <w:szCs w:val="28"/>
        </w:rPr>
      </w:pPr>
    </w:p>
    <w:p w:rsidR="003A29E5" w:rsidRDefault="003A29E5" w:rsidP="006F3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Прокопьевского муниципального округа решил: </w:t>
      </w:r>
    </w:p>
    <w:p w:rsidR="006F58C9" w:rsidRDefault="006F58C9" w:rsidP="006F58C9">
      <w:pPr>
        <w:pStyle w:val="a3"/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</w:p>
    <w:p w:rsidR="001C0216" w:rsidRPr="001C0216" w:rsidRDefault="003B100A" w:rsidP="003B100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58C9">
        <w:rPr>
          <w:sz w:val="28"/>
          <w:szCs w:val="28"/>
        </w:rPr>
        <w:t>Внести в</w:t>
      </w:r>
      <w:r w:rsidR="003B49A4" w:rsidRPr="001C0216">
        <w:rPr>
          <w:sz w:val="28"/>
          <w:szCs w:val="28"/>
        </w:rPr>
        <w:t xml:space="preserve"> </w:t>
      </w:r>
      <w:r w:rsidR="00D51D86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>н</w:t>
      </w:r>
      <w:r w:rsidR="00D51D86">
        <w:rPr>
          <w:sz w:val="28"/>
          <w:szCs w:val="28"/>
        </w:rPr>
        <w:t xml:space="preserve">ародных </w:t>
      </w:r>
      <w:r>
        <w:rPr>
          <w:sz w:val="28"/>
          <w:szCs w:val="28"/>
        </w:rPr>
        <w:t>д</w:t>
      </w:r>
      <w:r w:rsidR="00D51D86">
        <w:rPr>
          <w:sz w:val="28"/>
          <w:szCs w:val="28"/>
        </w:rPr>
        <w:t>епутатов Прокопьевского муниц</w:t>
      </w:r>
      <w:r>
        <w:rPr>
          <w:sz w:val="28"/>
          <w:szCs w:val="28"/>
        </w:rPr>
        <w:t>ипального округа от 24.08.2023</w:t>
      </w:r>
      <w:r w:rsidR="00D51D86">
        <w:rPr>
          <w:sz w:val="28"/>
          <w:szCs w:val="28"/>
        </w:rPr>
        <w:t xml:space="preserve"> № 176 «Об утверждении </w:t>
      </w:r>
      <w:r w:rsidR="003B49A4" w:rsidRPr="001C0216">
        <w:rPr>
          <w:sz w:val="28"/>
          <w:szCs w:val="28"/>
        </w:rPr>
        <w:t>Положе</w:t>
      </w:r>
      <w:r w:rsidR="00D51D86">
        <w:rPr>
          <w:sz w:val="28"/>
          <w:szCs w:val="28"/>
        </w:rPr>
        <w:t>ния</w:t>
      </w:r>
      <w:r w:rsidR="006F58C9">
        <w:rPr>
          <w:sz w:val="28"/>
          <w:szCs w:val="28"/>
        </w:rPr>
        <w:t xml:space="preserve"> о муниципальном </w:t>
      </w:r>
      <w:proofErr w:type="gramStart"/>
      <w:r w:rsidR="006F58C9">
        <w:rPr>
          <w:sz w:val="28"/>
          <w:szCs w:val="28"/>
        </w:rPr>
        <w:t>контроле за</w:t>
      </w:r>
      <w:proofErr w:type="gramEnd"/>
      <w:r w:rsidR="006F58C9">
        <w:rPr>
          <w:sz w:val="28"/>
          <w:szCs w:val="28"/>
        </w:rPr>
        <w:t xml:space="preserve"> </w:t>
      </w:r>
      <w:r w:rsidR="003B49A4" w:rsidRPr="001C0216">
        <w:rPr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муниципального округа Кемеровской области-Кузбасса</w:t>
      </w:r>
      <w:r>
        <w:rPr>
          <w:sz w:val="28"/>
          <w:szCs w:val="28"/>
        </w:rPr>
        <w:t>» следующее изменение:</w:t>
      </w:r>
    </w:p>
    <w:p w:rsidR="0083257B" w:rsidRDefault="0083257B" w:rsidP="003B100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F58C9">
        <w:rPr>
          <w:sz w:val="28"/>
          <w:szCs w:val="28"/>
        </w:rPr>
        <w:t>п</w:t>
      </w:r>
      <w:r w:rsidR="003B100A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="006F58C9">
        <w:rPr>
          <w:sz w:val="28"/>
          <w:szCs w:val="28"/>
        </w:rPr>
        <w:t xml:space="preserve">2.9 </w:t>
      </w:r>
      <w:r w:rsidR="003B100A">
        <w:rPr>
          <w:sz w:val="28"/>
          <w:szCs w:val="28"/>
        </w:rPr>
        <w:t xml:space="preserve">части 2 </w:t>
      </w:r>
      <w:r w:rsidR="009B0BDE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дополнить абзац</w:t>
      </w:r>
      <w:r w:rsidR="009B0BDE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p w:rsidR="0083257B" w:rsidRPr="001A652F" w:rsidRDefault="0035419B" w:rsidP="003B100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«</w:t>
      </w:r>
      <w:r w:rsidR="0083257B" w:rsidRPr="001A652F">
        <w:rPr>
          <w:rFonts w:eastAsia="DejaVu Sans"/>
          <w:sz w:val="28"/>
          <w:szCs w:val="28"/>
        </w:rPr>
        <w:t xml:space="preserve">Контролируемое лицо вправе обратиться </w:t>
      </w:r>
      <w:r>
        <w:rPr>
          <w:rFonts w:eastAsia="DejaVu Sans"/>
          <w:sz w:val="28"/>
          <w:szCs w:val="28"/>
        </w:rPr>
        <w:t xml:space="preserve">к должностным лицам управления, уполномоченным осуществлять муниципальный </w:t>
      </w:r>
      <w:proofErr w:type="gramStart"/>
      <w:r>
        <w:rPr>
          <w:rFonts w:eastAsia="DejaVu Sans"/>
          <w:sz w:val="28"/>
          <w:szCs w:val="28"/>
        </w:rPr>
        <w:t>контроль</w:t>
      </w:r>
      <w:r w:rsidR="00B66D8F">
        <w:rPr>
          <w:rFonts w:eastAsia="DejaVu Sans"/>
          <w:sz w:val="28"/>
          <w:szCs w:val="28"/>
        </w:rPr>
        <w:t xml:space="preserve"> </w:t>
      </w:r>
      <w:r w:rsidR="00B66D8F" w:rsidRPr="00B66D8F">
        <w:rPr>
          <w:rFonts w:eastAsia="DejaVu Sans"/>
          <w:sz w:val="28"/>
          <w:szCs w:val="28"/>
        </w:rPr>
        <w:t>за</w:t>
      </w:r>
      <w:proofErr w:type="gramEnd"/>
      <w:r w:rsidR="00B66D8F" w:rsidRPr="00B66D8F">
        <w:rPr>
          <w:rFonts w:eastAsia="DejaVu Sans"/>
          <w:sz w:val="28"/>
          <w:szCs w:val="28"/>
        </w:rPr>
        <w:t xml:space="preserve"> исполнением единой теплоснабжающей организацией обязательств</w:t>
      </w:r>
      <w:r>
        <w:rPr>
          <w:rFonts w:eastAsia="DejaVu Sans"/>
          <w:sz w:val="28"/>
          <w:szCs w:val="28"/>
        </w:rPr>
        <w:t>,</w:t>
      </w:r>
      <w:r w:rsidR="0083257B" w:rsidRPr="001A652F">
        <w:rPr>
          <w:rFonts w:eastAsia="DejaVu Sans"/>
          <w:sz w:val="28"/>
          <w:szCs w:val="28"/>
        </w:rPr>
        <w:t xml:space="preserve"> с заявлением о проведении в отношении его профилактического визита</w:t>
      </w:r>
      <w:r>
        <w:rPr>
          <w:rFonts w:eastAsia="DejaVu Sans"/>
          <w:sz w:val="28"/>
          <w:szCs w:val="28"/>
        </w:rPr>
        <w:t>.</w:t>
      </w:r>
    </w:p>
    <w:p w:rsidR="0083257B" w:rsidRPr="001A652F" w:rsidRDefault="0035419B" w:rsidP="003B100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lastRenderedPageBreak/>
        <w:t>Управление</w:t>
      </w:r>
      <w:r w:rsidR="0083257B" w:rsidRPr="001A652F">
        <w:rPr>
          <w:rFonts w:eastAsia="DejaVu Sans"/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="0083257B" w:rsidRPr="001A652F">
        <w:rPr>
          <w:rFonts w:eastAsia="DejaVu Sans"/>
          <w:sz w:val="28"/>
          <w:szCs w:val="28"/>
        </w:rPr>
        <w:t>с даты регистрации</w:t>
      </w:r>
      <w:proofErr w:type="gramEnd"/>
      <w:r w:rsidR="0083257B" w:rsidRPr="001A652F">
        <w:rPr>
          <w:rFonts w:eastAsia="DejaVu Sans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eastAsia="DejaVu Sans"/>
          <w:sz w:val="28"/>
          <w:szCs w:val="28"/>
        </w:rPr>
        <w:t>управления</w:t>
      </w:r>
      <w:r w:rsidR="0083257B" w:rsidRPr="001A652F">
        <w:rPr>
          <w:rFonts w:eastAsia="DejaVu Sans"/>
          <w:sz w:val="28"/>
          <w:szCs w:val="28"/>
        </w:rPr>
        <w:t>, категории риска объекта контроля, о чем</w:t>
      </w:r>
      <w:r w:rsidR="0083257B">
        <w:rPr>
          <w:rFonts w:eastAsia="DejaVu Sans"/>
          <w:sz w:val="28"/>
          <w:szCs w:val="28"/>
        </w:rPr>
        <w:t xml:space="preserve"> уведомляет контр</w:t>
      </w:r>
      <w:r>
        <w:rPr>
          <w:rFonts w:eastAsia="DejaVu Sans"/>
          <w:sz w:val="28"/>
          <w:szCs w:val="28"/>
        </w:rPr>
        <w:t>олируемое лицо.</w:t>
      </w:r>
    </w:p>
    <w:p w:rsidR="0083257B" w:rsidRPr="001A652F" w:rsidRDefault="0035419B" w:rsidP="0035419B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Управление</w:t>
      </w:r>
      <w:r w:rsidR="0083257B" w:rsidRPr="001A652F">
        <w:rPr>
          <w:rFonts w:eastAsia="DejaVu Sans"/>
          <w:sz w:val="28"/>
          <w:szCs w:val="28"/>
        </w:rPr>
        <w:t xml:space="preserve"> принимает решение </w:t>
      </w:r>
      <w:proofErr w:type="gramStart"/>
      <w:r w:rsidR="0083257B" w:rsidRPr="001A652F">
        <w:rPr>
          <w:rFonts w:eastAsia="DejaVu Sans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83257B">
        <w:rPr>
          <w:rFonts w:eastAsia="DejaVu Sans"/>
          <w:sz w:val="28"/>
          <w:szCs w:val="28"/>
        </w:rPr>
        <w:t>:</w:t>
      </w:r>
    </w:p>
    <w:p w:rsidR="0083257B" w:rsidRPr="001A652F" w:rsidRDefault="0083257B" w:rsidP="0035419B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8"/>
          <w:szCs w:val="28"/>
        </w:rPr>
      </w:pPr>
      <w:r w:rsidRPr="001A652F">
        <w:rPr>
          <w:rFonts w:eastAsia="DejaVu Sans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3257B" w:rsidRPr="001A652F" w:rsidRDefault="0083257B" w:rsidP="0035419B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8"/>
          <w:szCs w:val="28"/>
        </w:rPr>
      </w:pPr>
      <w:r w:rsidRPr="001A652F">
        <w:rPr>
          <w:rFonts w:eastAsia="DejaVu Sans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35419B">
        <w:rPr>
          <w:rFonts w:eastAsia="DejaVu Sans"/>
          <w:sz w:val="28"/>
          <w:szCs w:val="28"/>
        </w:rPr>
        <w:t>управлением</w:t>
      </w:r>
      <w:r w:rsidRPr="001A652F">
        <w:rPr>
          <w:rFonts w:eastAsia="DejaVu Sans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83257B" w:rsidRPr="001A652F" w:rsidRDefault="0083257B" w:rsidP="0035419B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8"/>
          <w:szCs w:val="28"/>
        </w:rPr>
      </w:pPr>
      <w:r w:rsidRPr="001A652F">
        <w:rPr>
          <w:rFonts w:eastAsia="DejaVu Sans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3257B" w:rsidRPr="001A652F" w:rsidRDefault="0083257B" w:rsidP="0035419B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8"/>
          <w:szCs w:val="28"/>
        </w:rPr>
      </w:pPr>
      <w:r w:rsidRPr="001A652F">
        <w:rPr>
          <w:rFonts w:eastAsia="DejaVu Sans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</w:t>
      </w:r>
      <w:r w:rsidR="00B66D8F">
        <w:rPr>
          <w:rFonts w:eastAsia="DejaVu Sans"/>
          <w:sz w:val="28"/>
          <w:szCs w:val="28"/>
        </w:rPr>
        <w:t xml:space="preserve">вью и имуществу должностных лиц, уполномоченных осуществлять муниципальный </w:t>
      </w:r>
      <w:proofErr w:type="gramStart"/>
      <w:r w:rsidR="00B66D8F">
        <w:rPr>
          <w:rFonts w:eastAsia="DejaVu Sans"/>
          <w:sz w:val="28"/>
          <w:szCs w:val="28"/>
        </w:rPr>
        <w:t>контроль за</w:t>
      </w:r>
      <w:proofErr w:type="gramEnd"/>
      <w:r w:rsidR="00B66D8F">
        <w:rPr>
          <w:rFonts w:eastAsia="DejaVu Sans"/>
          <w:sz w:val="28"/>
          <w:szCs w:val="28"/>
        </w:rPr>
        <w:t xml:space="preserve"> исполнением единой теплоснабжающей организацией обязательств, </w:t>
      </w:r>
      <w:r>
        <w:rPr>
          <w:rFonts w:eastAsia="DejaVu Sans"/>
          <w:sz w:val="28"/>
          <w:szCs w:val="28"/>
        </w:rPr>
        <w:t>либо члено</w:t>
      </w:r>
      <w:r w:rsidR="0035419B">
        <w:rPr>
          <w:rFonts w:eastAsia="DejaVu Sans"/>
          <w:sz w:val="28"/>
          <w:szCs w:val="28"/>
        </w:rPr>
        <w:t>в их семей.</w:t>
      </w:r>
    </w:p>
    <w:p w:rsidR="00B66D8F" w:rsidRDefault="0083257B" w:rsidP="00B66D8F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8"/>
          <w:szCs w:val="28"/>
        </w:rPr>
      </w:pPr>
      <w:r w:rsidRPr="001A652F">
        <w:rPr>
          <w:rFonts w:eastAsia="DejaVu Sans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35419B">
        <w:rPr>
          <w:rFonts w:eastAsia="DejaVu Sans"/>
          <w:sz w:val="28"/>
          <w:szCs w:val="28"/>
        </w:rPr>
        <w:t>управление</w:t>
      </w:r>
      <w:r w:rsidRPr="001A652F">
        <w:rPr>
          <w:rFonts w:eastAsia="DejaVu Sans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="00B66D8F">
        <w:rPr>
          <w:rFonts w:eastAsia="DejaVu Sans"/>
          <w:sz w:val="28"/>
          <w:szCs w:val="28"/>
        </w:rPr>
        <w:t>.»</w:t>
      </w:r>
      <w:r w:rsidRPr="001A652F">
        <w:rPr>
          <w:rFonts w:eastAsia="DejaVu Sans"/>
          <w:sz w:val="28"/>
          <w:szCs w:val="28"/>
        </w:rPr>
        <w:t>.</w:t>
      </w:r>
      <w:proofErr w:type="gramEnd"/>
    </w:p>
    <w:p w:rsidR="003A29E5" w:rsidRPr="00B66D8F" w:rsidRDefault="00374E86" w:rsidP="00B66D8F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8"/>
          <w:szCs w:val="28"/>
        </w:rPr>
      </w:pPr>
      <w:r>
        <w:rPr>
          <w:sz w:val="28"/>
          <w:szCs w:val="28"/>
        </w:rPr>
        <w:t>2</w:t>
      </w:r>
      <w:r w:rsidR="00B66D8F">
        <w:rPr>
          <w:sz w:val="28"/>
          <w:szCs w:val="28"/>
        </w:rPr>
        <w:t xml:space="preserve">. </w:t>
      </w:r>
      <w:r w:rsidR="003A29E5">
        <w:rPr>
          <w:sz w:val="28"/>
          <w:szCs w:val="28"/>
        </w:rPr>
        <w:t>Опубликовать н</w:t>
      </w:r>
      <w:r w:rsidR="003A29E5" w:rsidRPr="007C5F26">
        <w:rPr>
          <w:sz w:val="28"/>
          <w:szCs w:val="28"/>
        </w:rPr>
        <w:t>астоящее решение в газете «Сельская новь».</w:t>
      </w:r>
    </w:p>
    <w:p w:rsidR="00B66D8F" w:rsidRDefault="00374E86" w:rsidP="00B66D8F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66D8F">
        <w:rPr>
          <w:sz w:val="28"/>
          <w:szCs w:val="28"/>
        </w:rPr>
        <w:t xml:space="preserve">. </w:t>
      </w:r>
      <w:r w:rsidR="003A29E5" w:rsidRPr="00635DB9">
        <w:rPr>
          <w:sz w:val="28"/>
          <w:szCs w:val="28"/>
        </w:rPr>
        <w:t xml:space="preserve">Настоящее решение вступает в силу </w:t>
      </w:r>
      <w:r w:rsidR="00B66D8F">
        <w:rPr>
          <w:sz w:val="28"/>
          <w:szCs w:val="28"/>
        </w:rPr>
        <w:t>после</w:t>
      </w:r>
      <w:r w:rsidR="003A29E5" w:rsidRPr="00635DB9">
        <w:rPr>
          <w:sz w:val="28"/>
          <w:szCs w:val="28"/>
        </w:rPr>
        <w:t xml:space="preserve"> его официального опубликования</w:t>
      </w:r>
      <w:r w:rsidR="003A29E5">
        <w:rPr>
          <w:sz w:val="28"/>
          <w:szCs w:val="28"/>
        </w:rPr>
        <w:t>.</w:t>
      </w:r>
    </w:p>
    <w:p w:rsidR="003A29E5" w:rsidRDefault="00374E86" w:rsidP="00B66D8F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66D8F">
        <w:rPr>
          <w:sz w:val="28"/>
          <w:szCs w:val="28"/>
        </w:rPr>
        <w:t xml:space="preserve">. </w:t>
      </w:r>
      <w:proofErr w:type="gramStart"/>
      <w:r w:rsidR="003A29E5" w:rsidRPr="00635DB9">
        <w:rPr>
          <w:sz w:val="28"/>
          <w:szCs w:val="28"/>
        </w:rPr>
        <w:t>Контроль за</w:t>
      </w:r>
      <w:proofErr w:type="gramEnd"/>
      <w:r w:rsidR="003A29E5" w:rsidRPr="00635DB9">
        <w:rPr>
          <w:sz w:val="28"/>
          <w:szCs w:val="28"/>
        </w:rPr>
        <w:t xml:space="preserve"> </w:t>
      </w:r>
      <w:bookmarkStart w:id="0" w:name="_GoBack"/>
      <w:bookmarkEnd w:id="0"/>
      <w:r w:rsidR="003A29E5" w:rsidRPr="00635DB9">
        <w:rPr>
          <w:sz w:val="28"/>
          <w:szCs w:val="28"/>
        </w:rPr>
        <w:t>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83257B" w:rsidRDefault="0083257B" w:rsidP="006F58C9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257B" w:rsidRDefault="0083257B" w:rsidP="006F58C9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838" w:type="dxa"/>
        <w:tblInd w:w="14" w:type="dxa"/>
        <w:tblLook w:val="04A0" w:firstRow="1" w:lastRow="0" w:firstColumn="1" w:lastColumn="0" w:noHBand="0" w:noVBand="1"/>
      </w:tblPr>
      <w:tblGrid>
        <w:gridCol w:w="4347"/>
        <w:gridCol w:w="5491"/>
      </w:tblGrid>
      <w:tr w:rsidR="003A29E5" w:rsidRPr="007C5F26" w:rsidTr="00B66D8F">
        <w:trPr>
          <w:trHeight w:val="1278"/>
        </w:trPr>
        <w:tc>
          <w:tcPr>
            <w:tcW w:w="4347" w:type="dxa"/>
            <w:shd w:val="clear" w:color="auto" w:fill="auto"/>
          </w:tcPr>
          <w:p w:rsidR="003A29E5" w:rsidRPr="007C5F26" w:rsidRDefault="001A770C" w:rsidP="00962B3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</w:t>
            </w:r>
            <w:r w:rsidR="003A29E5" w:rsidRPr="007C5F2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A29E5" w:rsidRPr="007C5F26">
              <w:rPr>
                <w:sz w:val="28"/>
                <w:szCs w:val="28"/>
              </w:rPr>
              <w:t xml:space="preserve"> Прокопьевского</w:t>
            </w:r>
          </w:p>
          <w:p w:rsidR="003A29E5" w:rsidRPr="007C5F26" w:rsidRDefault="003A29E5" w:rsidP="00962B3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C5F26">
              <w:rPr>
                <w:sz w:val="28"/>
                <w:szCs w:val="28"/>
              </w:rPr>
              <w:t>муниципального округа</w:t>
            </w:r>
          </w:p>
          <w:p w:rsidR="003A29E5" w:rsidRPr="007C5F26" w:rsidRDefault="003A29E5" w:rsidP="00962B39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3A29E5" w:rsidRPr="007C5F26" w:rsidRDefault="003A29E5" w:rsidP="001A770C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C5F26">
              <w:rPr>
                <w:sz w:val="28"/>
                <w:szCs w:val="28"/>
              </w:rPr>
              <w:t>____________</w:t>
            </w:r>
            <w:r w:rsidR="001A770C">
              <w:rPr>
                <w:sz w:val="28"/>
                <w:szCs w:val="28"/>
              </w:rPr>
              <w:t xml:space="preserve">__К.А. </w:t>
            </w:r>
            <w:proofErr w:type="spellStart"/>
            <w:r w:rsidR="001A770C">
              <w:rPr>
                <w:sz w:val="28"/>
                <w:szCs w:val="28"/>
              </w:rPr>
              <w:t>Краморов</w:t>
            </w:r>
            <w:proofErr w:type="spellEnd"/>
          </w:p>
        </w:tc>
        <w:tc>
          <w:tcPr>
            <w:tcW w:w="5491" w:type="dxa"/>
            <w:shd w:val="clear" w:color="auto" w:fill="auto"/>
          </w:tcPr>
          <w:p w:rsidR="003A29E5" w:rsidRPr="007C5F26" w:rsidRDefault="003A29E5" w:rsidP="00B66D8F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C5F26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A29E5" w:rsidRPr="007C5F26" w:rsidRDefault="003A29E5" w:rsidP="00B66D8F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C5F26">
              <w:rPr>
                <w:sz w:val="28"/>
                <w:szCs w:val="28"/>
              </w:rPr>
              <w:t>Прокопьевского муниципального округа</w:t>
            </w:r>
          </w:p>
          <w:p w:rsidR="003A29E5" w:rsidRDefault="003A29E5" w:rsidP="00962B39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3A29E5" w:rsidRPr="007C5F26" w:rsidRDefault="003A29E5" w:rsidP="00962B3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C5F26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7C5F26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3A29E5" w:rsidRDefault="003A29E5" w:rsidP="003A29E5">
      <w:pPr>
        <w:autoSpaceDE w:val="0"/>
        <w:autoSpaceDN w:val="0"/>
        <w:adjustRightInd w:val="0"/>
        <w:jc w:val="both"/>
        <w:outlineLvl w:val="0"/>
      </w:pPr>
    </w:p>
    <w:sectPr w:rsidR="003A29E5" w:rsidSect="001A77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D42"/>
    <w:multiLevelType w:val="hybridMultilevel"/>
    <w:tmpl w:val="09A0A8F4"/>
    <w:lvl w:ilvl="0" w:tplc="8EFA87B0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AA"/>
    <w:rsid w:val="000949AE"/>
    <w:rsid w:val="00095C2E"/>
    <w:rsid w:val="001A770C"/>
    <w:rsid w:val="001B1CED"/>
    <w:rsid w:val="001C0216"/>
    <w:rsid w:val="001F2F64"/>
    <w:rsid w:val="0035419B"/>
    <w:rsid w:val="00374E86"/>
    <w:rsid w:val="003A29E5"/>
    <w:rsid w:val="003B100A"/>
    <w:rsid w:val="003B49A4"/>
    <w:rsid w:val="00433229"/>
    <w:rsid w:val="006F340C"/>
    <w:rsid w:val="006F58C9"/>
    <w:rsid w:val="00830939"/>
    <w:rsid w:val="0083257B"/>
    <w:rsid w:val="008761E3"/>
    <w:rsid w:val="009B0BDE"/>
    <w:rsid w:val="00A66EAA"/>
    <w:rsid w:val="00B66D8F"/>
    <w:rsid w:val="00C74DBE"/>
    <w:rsid w:val="00C972AD"/>
    <w:rsid w:val="00D51D86"/>
    <w:rsid w:val="00D70A18"/>
    <w:rsid w:val="00F8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9442-64EB-438B-A97F-9BC99830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4. Настоящее решение вступает в силу после его официального опубликования.</vt:lpstr>
      <vt:lpstr>5. Контроль за исполнением настоящего решения возложить на председателя комиссии</vt:lpstr>
      <vt:lpstr/>
      <vt:lpstr/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 PRIYOM</dc:creator>
  <cp:lastModifiedBy>Sovet</cp:lastModifiedBy>
  <cp:revision>20</cp:revision>
  <cp:lastPrinted>2023-09-28T10:07:00Z</cp:lastPrinted>
  <dcterms:created xsi:type="dcterms:W3CDTF">2023-06-08T06:25:00Z</dcterms:created>
  <dcterms:modified xsi:type="dcterms:W3CDTF">2023-09-29T07:51:00Z</dcterms:modified>
</cp:coreProperties>
</file>